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77" w:rsidRDefault="003F1D77" w:rsidP="003F1D77">
      <w:pPr>
        <w:pStyle w:val="NormalWeb"/>
        <w:spacing w:before="0" w:after="0" w:line="360" w:lineRule="auto"/>
        <w:ind w:left="-1276"/>
        <w:jc w:val="center"/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A41CEB" wp14:editId="5DF63830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07161" cy="607161"/>
            <wp:effectExtent l="0" t="0" r="2540" b="2540"/>
            <wp:wrapThrough wrapText="bothSides">
              <wp:wrapPolygon edited="0">
                <wp:start x="0" y="0"/>
                <wp:lineTo x="0" y="21013"/>
                <wp:lineTo x="21013" y="21013"/>
                <wp:lineTo x="21013" y="0"/>
                <wp:lineTo x="0" y="0"/>
              </wp:wrapPolygon>
            </wp:wrapThrough>
            <wp:docPr id="3" name="Picture 3" descr="ИОХЦФ-БАН - ИНФРА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ОХЦФ-БАН - ИНФРАМА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1" cy="60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</w:rPr>
        <w:t>ИНСТИТУТ ПО ОРГАНИЧНА ХИМИЯ С ЦЕНТЪР ПО ФИТОХИМИЯ</w:t>
      </w:r>
    </w:p>
    <w:p w:rsidR="003F1D77" w:rsidRDefault="003F1D77" w:rsidP="003F1D77">
      <w:pPr>
        <w:pStyle w:val="NormalWeb"/>
        <w:spacing w:before="0" w:after="0" w:line="360" w:lineRule="auto"/>
        <w:ind w:left="-1276"/>
        <w:jc w:val="center"/>
        <w:rPr>
          <w:rStyle w:val="Strong"/>
        </w:rPr>
      </w:pPr>
      <w:r>
        <w:rPr>
          <w:rStyle w:val="Strong"/>
        </w:rPr>
        <w:t>БЪЛГАРСКА АКАДЕМИЯ НА НАУКИТЕ</w:t>
      </w:r>
    </w:p>
    <w:p w:rsidR="003F1D77" w:rsidRDefault="003F1D77" w:rsidP="003F1D77">
      <w:pPr>
        <w:pStyle w:val="NormalWeb"/>
        <w:spacing w:before="0" w:after="0" w:line="276" w:lineRule="auto"/>
        <w:jc w:val="center"/>
      </w:pPr>
      <w:r>
        <w:t>--------------------------------------------------------------------------------------------------------</w:t>
      </w:r>
    </w:p>
    <w:p w:rsidR="00785C80" w:rsidRPr="003F1D77" w:rsidRDefault="00785C80" w:rsidP="003F1D77">
      <w:pPr>
        <w:spacing w:before="240"/>
        <w:jc w:val="center"/>
        <w:rPr>
          <w:b/>
          <w:sz w:val="32"/>
          <w:lang w:val="bg-BG"/>
        </w:rPr>
      </w:pPr>
      <w:r w:rsidRPr="003F1D77">
        <w:rPr>
          <w:b/>
          <w:sz w:val="32"/>
          <w:lang w:val="bg-BG"/>
        </w:rPr>
        <w:t>Критерии за годишна атестация на докторантите</w:t>
      </w:r>
      <w:r w:rsidR="003F1D77">
        <w:rPr>
          <w:b/>
          <w:sz w:val="32"/>
        </w:rPr>
        <w:t>*</w:t>
      </w:r>
      <w:r w:rsidRPr="003F1D77">
        <w:rPr>
          <w:b/>
          <w:sz w:val="32"/>
          <w:lang w:val="bg-BG"/>
        </w:rPr>
        <w:t>,</w:t>
      </w:r>
    </w:p>
    <w:p w:rsidR="00785C80" w:rsidRPr="003F1D77" w:rsidRDefault="00785C80" w:rsidP="00785C80">
      <w:pPr>
        <w:jc w:val="center"/>
        <w:rPr>
          <w:b/>
          <w:sz w:val="32"/>
          <w:lang w:val="bg-BG"/>
        </w:rPr>
      </w:pPr>
      <w:r w:rsidRPr="003F1D77">
        <w:rPr>
          <w:b/>
          <w:sz w:val="32"/>
          <w:lang w:val="bg-BG"/>
        </w:rPr>
        <w:t xml:space="preserve"> обучавани в ИОХЦФ – БАН</w:t>
      </w:r>
    </w:p>
    <w:p w:rsidR="00785C80" w:rsidRPr="003F1D77" w:rsidRDefault="00785C80">
      <w:pPr>
        <w:rPr>
          <w:lang w:val="bg-BG"/>
        </w:rPr>
      </w:pP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За атестация на докторантите, обучавани в ИОХЦФ-БАН е необходимо всеки от обучаваните докторанти да представи: 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1. Годишен отчет за предходната учебна година (в писмен вид и презентация пред Колоквиума, който да включва: 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- доклад за получените резултати (научна част); 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>- отчет на изпълнението на програмата от индивидуалния годишен план;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2. Карта-справка за получения брой кредити за отчетната година според Приложение 2 на Правилника за дейността на ЦО на БАН. 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>3. Индивидуален годишен план за следващата учебна година.</w:t>
      </w:r>
    </w:p>
    <w:p w:rsidR="00785C80" w:rsidRPr="003F1D77" w:rsidRDefault="00785C80">
      <w:pPr>
        <w:rPr>
          <w:lang w:val="bg-BG"/>
        </w:rPr>
      </w:pPr>
    </w:p>
    <w:p w:rsidR="00785C80" w:rsidRPr="003F1D77" w:rsidRDefault="00785C80" w:rsidP="00785C80">
      <w:pPr>
        <w:rPr>
          <w:lang w:val="bg-BG"/>
        </w:rPr>
      </w:pPr>
      <w:r w:rsidRPr="003F1D77">
        <w:rPr>
          <w:b/>
          <w:lang w:val="bg-BG"/>
        </w:rPr>
        <w:tab/>
      </w:r>
      <w:r w:rsidRPr="003F1D77">
        <w:rPr>
          <w:b/>
          <w:u w:val="single"/>
          <w:lang w:val="bg-BG"/>
        </w:rPr>
        <w:t>ОБЩА ОЦЕНКА ЗА ДЕЙНОСТТА НА ДОКТОРАНТА</w:t>
      </w:r>
      <w:r w:rsidRPr="003F1D77">
        <w:rPr>
          <w:lang w:val="bg-BG"/>
        </w:rPr>
        <w:t>: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Формира се по следната скала: </w:t>
      </w:r>
    </w:p>
    <w:p w:rsidR="00785C80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- </w:t>
      </w:r>
      <w:r w:rsidRPr="003F1D77">
        <w:rPr>
          <w:b/>
          <w:lang w:val="bg-BG"/>
        </w:rPr>
        <w:t>добра</w:t>
      </w:r>
      <w:r w:rsidRPr="003F1D77">
        <w:rPr>
          <w:lang w:val="bg-BG"/>
        </w:rPr>
        <w:t xml:space="preserve"> </w:t>
      </w:r>
      <w:r w:rsidRPr="003F1D77">
        <w:rPr>
          <w:b/>
          <w:lang w:val="bg-BG"/>
        </w:rPr>
        <w:t xml:space="preserve">(положителна атестация) </w:t>
      </w:r>
      <w:r w:rsidRPr="003F1D77">
        <w:rPr>
          <w:lang w:val="bg-BG"/>
        </w:rPr>
        <w:t xml:space="preserve">- изпълнението на ангажиментите по индивидуалния учебен план съвпада със сроковете и обема, фиксиран в тях; </w:t>
      </w:r>
    </w:p>
    <w:p w:rsidR="003F1D77" w:rsidRPr="003F1D77" w:rsidRDefault="00785C80" w:rsidP="00785C80">
      <w:pPr>
        <w:jc w:val="both"/>
        <w:rPr>
          <w:lang w:val="bg-BG"/>
        </w:rPr>
      </w:pPr>
      <w:r w:rsidRPr="003F1D77">
        <w:rPr>
          <w:lang w:val="bg-BG"/>
        </w:rPr>
        <w:tab/>
        <w:t xml:space="preserve">- </w:t>
      </w:r>
      <w:r w:rsidRPr="003F1D77">
        <w:rPr>
          <w:b/>
          <w:lang w:val="bg-BG"/>
        </w:rPr>
        <w:t>задоволителна</w:t>
      </w:r>
      <w:r w:rsidRPr="003F1D77">
        <w:rPr>
          <w:lang w:val="bg-BG"/>
        </w:rPr>
        <w:t xml:space="preserve"> </w:t>
      </w:r>
      <w:r w:rsidR="003F1D77" w:rsidRPr="003F1D77">
        <w:rPr>
          <w:b/>
          <w:lang w:val="bg-BG"/>
        </w:rPr>
        <w:t xml:space="preserve">(положителна атестация) </w:t>
      </w:r>
      <w:r w:rsidRPr="003F1D77">
        <w:rPr>
          <w:lang w:val="bg-BG"/>
        </w:rPr>
        <w:t xml:space="preserve">– регистрирано изоставане в изпълнението на ангажиментите по индивидуалния учебен план, което не застрашава успешното приключване на докторантурата в срок; </w:t>
      </w:r>
    </w:p>
    <w:p w:rsidR="003F1D77" w:rsidRPr="003F1D77" w:rsidRDefault="003F1D77" w:rsidP="00785C80">
      <w:pPr>
        <w:jc w:val="both"/>
        <w:rPr>
          <w:lang w:val="bg-BG"/>
        </w:rPr>
      </w:pPr>
      <w:r w:rsidRPr="003F1D77">
        <w:rPr>
          <w:lang w:val="bg-BG"/>
        </w:rPr>
        <w:tab/>
        <w:t>-</w:t>
      </w:r>
      <w:r w:rsidR="00785C80" w:rsidRPr="003F1D77">
        <w:rPr>
          <w:lang w:val="bg-BG"/>
        </w:rPr>
        <w:t xml:space="preserve"> незадоволителна </w:t>
      </w:r>
      <w:r w:rsidRPr="003F1D77">
        <w:rPr>
          <w:b/>
          <w:lang w:val="bg-BG"/>
        </w:rPr>
        <w:t xml:space="preserve">(отрицателна атестация) </w:t>
      </w:r>
      <w:r w:rsidR="00785C80" w:rsidRPr="003F1D77">
        <w:rPr>
          <w:lang w:val="bg-BG"/>
        </w:rPr>
        <w:t xml:space="preserve">- регистрирано изоставане в изпълнението на ангажиментите по индивидуалния учебен план, което застрашава успешното приключване на докторантурата в срок. </w:t>
      </w:r>
    </w:p>
    <w:p w:rsidR="008A1584" w:rsidRDefault="003F1D77" w:rsidP="00785C80">
      <w:pPr>
        <w:jc w:val="both"/>
        <w:rPr>
          <w:lang w:val="bg-BG"/>
        </w:rPr>
      </w:pPr>
      <w:r w:rsidRPr="003F1D77">
        <w:rPr>
          <w:lang w:val="bg-BG"/>
        </w:rPr>
        <w:tab/>
      </w:r>
      <w:r w:rsidR="00785C80" w:rsidRPr="003F1D77">
        <w:rPr>
          <w:lang w:val="bg-BG"/>
        </w:rPr>
        <w:t>Оценка</w:t>
      </w:r>
      <w:r w:rsidRPr="003F1D77">
        <w:rPr>
          <w:lang w:val="bg-BG"/>
        </w:rPr>
        <w:t>та</w:t>
      </w:r>
      <w:r w:rsidR="00785C80" w:rsidRPr="003F1D77">
        <w:rPr>
          <w:lang w:val="bg-BG"/>
        </w:rPr>
        <w:t xml:space="preserve"> за атестация на докторанта се гласува от членовете на Колоквиума и се предлага за утвърждаване от НС на ИОХЦФ</w:t>
      </w:r>
      <w:r>
        <w:t>-</w:t>
      </w:r>
      <w:r w:rsidR="00785C80" w:rsidRPr="003F1D77">
        <w:rPr>
          <w:lang w:val="bg-BG"/>
        </w:rPr>
        <w:t>БАН.</w:t>
      </w:r>
    </w:p>
    <w:p w:rsidR="003F1D77" w:rsidRDefault="003F1D77" w:rsidP="00785C80">
      <w:pPr>
        <w:jc w:val="both"/>
        <w:rPr>
          <w:lang w:val="bg-BG"/>
        </w:rPr>
      </w:pPr>
    </w:p>
    <w:p w:rsidR="003F1D77" w:rsidRPr="003F1D77" w:rsidRDefault="003F1D77" w:rsidP="003F1D77">
      <w:pPr>
        <w:tabs>
          <w:tab w:val="left" w:pos="1985"/>
        </w:tabs>
        <w:jc w:val="both"/>
        <w:rPr>
          <w:i/>
          <w:lang w:val="bg-BG"/>
        </w:rPr>
      </w:pPr>
      <w:r w:rsidRPr="003F1D77">
        <w:rPr>
          <w:i/>
          <w:lang w:val="bg-BG"/>
        </w:rPr>
        <w:t>* Годишната атестация на докторанти е задължителен процес, провеждан ежегодно (спрямо датата на зачисляване).</w:t>
      </w:r>
      <w:bookmarkStart w:id="0" w:name="_GoBack"/>
      <w:bookmarkEnd w:id="0"/>
    </w:p>
    <w:sectPr w:rsidR="003F1D77" w:rsidRPr="003F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80"/>
    <w:rsid w:val="003F1D77"/>
    <w:rsid w:val="0041396C"/>
    <w:rsid w:val="00785C80"/>
    <w:rsid w:val="008A1584"/>
    <w:rsid w:val="00A4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7BD17"/>
  <w15:chartTrackingRefBased/>
  <w15:docId w15:val="{03FB9102-46C9-4021-80AC-66AEBFD9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iCs/>
        <w:sz w:val="24"/>
        <w:szCs w:val="1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F1D77"/>
    <w:pPr>
      <w:suppressAutoHyphens/>
      <w:autoSpaceDN w:val="0"/>
      <w:spacing w:before="100" w:after="100" w:line="240" w:lineRule="auto"/>
      <w:textAlignment w:val="baseline"/>
    </w:pPr>
    <w:rPr>
      <w:rFonts w:eastAsia="Times New Roman" w:cs="Times New Roman"/>
      <w:iCs w:val="0"/>
      <w:szCs w:val="24"/>
      <w:lang w:val="bg-BG" w:eastAsia="bg-BG"/>
    </w:rPr>
  </w:style>
  <w:style w:type="character" w:styleId="Strong">
    <w:name w:val="Strong"/>
    <w:basedOn w:val="DefaultParagraphFont"/>
    <w:rsid w:val="003F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OrgChm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Trendafilova</dc:creator>
  <cp:keywords/>
  <dc:description/>
  <cp:lastModifiedBy>Antoaneta Trendafilova</cp:lastModifiedBy>
  <cp:revision>3</cp:revision>
  <dcterms:created xsi:type="dcterms:W3CDTF">2026-02-09T12:14:00Z</dcterms:created>
  <dcterms:modified xsi:type="dcterms:W3CDTF">2026-02-09T13:33:00Z</dcterms:modified>
</cp:coreProperties>
</file>